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2" w:rsidRDefault="003748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4822" w:rsidRDefault="003748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48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822" w:rsidRDefault="00374822">
            <w:pPr>
              <w:pStyle w:val="ConsPlusNormal"/>
            </w:pPr>
            <w:r>
              <w:t>29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822" w:rsidRDefault="00374822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374822" w:rsidRDefault="00374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Title"/>
        <w:jc w:val="center"/>
      </w:pPr>
      <w:r>
        <w:t>КАЛУЖСКАЯ ОБЛАСТЬ</w:t>
      </w:r>
    </w:p>
    <w:p w:rsidR="00374822" w:rsidRDefault="00374822">
      <w:pPr>
        <w:pStyle w:val="ConsPlusTitle"/>
        <w:jc w:val="center"/>
      </w:pPr>
    </w:p>
    <w:p w:rsidR="00374822" w:rsidRDefault="00374822">
      <w:pPr>
        <w:pStyle w:val="ConsPlusTitle"/>
        <w:jc w:val="center"/>
      </w:pPr>
      <w:r>
        <w:t>ЗАКОН</w:t>
      </w:r>
    </w:p>
    <w:p w:rsidR="00374822" w:rsidRDefault="00374822">
      <w:pPr>
        <w:pStyle w:val="ConsPlusTitle"/>
        <w:jc w:val="center"/>
      </w:pPr>
    </w:p>
    <w:p w:rsidR="00374822" w:rsidRDefault="00374822">
      <w:pPr>
        <w:pStyle w:val="ConsPlusTitle"/>
        <w:jc w:val="center"/>
      </w:pPr>
      <w:r>
        <w:t>О РЕГУЛИРОВАНИИ ОТДЕЛЬНЫХ ОТНОШЕНИЙ В СФЕРЕ ОРГАНИЗАЦИИ</w:t>
      </w:r>
    </w:p>
    <w:p w:rsidR="00374822" w:rsidRDefault="00374822">
      <w:pPr>
        <w:pStyle w:val="ConsPlusTitle"/>
        <w:jc w:val="center"/>
      </w:pPr>
      <w:r>
        <w:t xml:space="preserve">РЕГУЛЯРНЫХ ПЕРЕВОЗОК ПАССАЖИРОВ И БАГАЖА </w:t>
      </w:r>
      <w:proofErr w:type="gramStart"/>
      <w:r>
        <w:t>АВТОМОБИЛЬНЫМ</w:t>
      </w:r>
      <w:proofErr w:type="gramEnd"/>
    </w:p>
    <w:p w:rsidR="00374822" w:rsidRDefault="00374822">
      <w:pPr>
        <w:pStyle w:val="ConsPlusTitle"/>
        <w:jc w:val="center"/>
      </w:pPr>
      <w:r>
        <w:t xml:space="preserve">ТРАНСПОРТОМ И ГОРОДСКИМ НАЗЕМНЫМ ЭЛЕКТРИЧЕСКИМ ТРАНСПОРТОМ </w:t>
      </w:r>
      <w:proofErr w:type="gramStart"/>
      <w:r>
        <w:t>В</w:t>
      </w:r>
      <w:proofErr w:type="gramEnd"/>
    </w:p>
    <w:p w:rsidR="00374822" w:rsidRDefault="00374822">
      <w:pPr>
        <w:pStyle w:val="ConsPlusTitle"/>
        <w:jc w:val="center"/>
      </w:pPr>
      <w:r>
        <w:t>КАЛУЖСКОЙ ОБЛАСТИ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jc w:val="right"/>
      </w:pPr>
      <w:proofErr w:type="gramStart"/>
      <w:r>
        <w:t>Принят</w:t>
      </w:r>
      <w:proofErr w:type="gramEnd"/>
    </w:p>
    <w:p w:rsidR="00374822" w:rsidRDefault="00374822">
      <w:pPr>
        <w:pStyle w:val="ConsPlusNormal"/>
        <w:jc w:val="right"/>
      </w:pPr>
      <w:r>
        <w:t>Постановлением</w:t>
      </w:r>
    </w:p>
    <w:p w:rsidR="00374822" w:rsidRDefault="00374822">
      <w:pPr>
        <w:pStyle w:val="ConsPlusNormal"/>
        <w:jc w:val="right"/>
      </w:pPr>
      <w:r>
        <w:t>Законодательного Собрания Калужской области</w:t>
      </w:r>
    </w:p>
    <w:p w:rsidR="00374822" w:rsidRDefault="00374822">
      <w:pPr>
        <w:pStyle w:val="ConsPlusNormal"/>
        <w:jc w:val="right"/>
      </w:pPr>
      <w:r>
        <w:t>от 18 февраля 2016 г. N 129</w:t>
      </w:r>
    </w:p>
    <w:p w:rsidR="00374822" w:rsidRDefault="003748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22" w:rsidRDefault="0037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22" w:rsidRDefault="003748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07.11.2016 </w:t>
            </w:r>
            <w:hyperlink r:id="rId6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822" w:rsidRDefault="0037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7" w:history="1">
              <w:r>
                <w:rPr>
                  <w:color w:val="0000FF"/>
                </w:rPr>
                <w:t>N 351-ОЗ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proofErr w:type="gramStart"/>
      <w:r>
        <w:t xml:space="preserve">Настоящий Закон в пределах,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закон), регулирует отдельные отношения, возникающие при организации регулярных перевозок пассажиров и багажа автомобильным транспортом и городским наземным</w:t>
      </w:r>
      <w:proofErr w:type="gramEnd"/>
      <w:r>
        <w:t xml:space="preserve"> электрическим транспортом в Калужской области (далее - регулярные перевозки).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 xml:space="preserve">Для целей настоящего Закона используются понятия в значениях,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3. Органы государственной власти Калужской области, осуществляющие полномочия в сфере организации регулярных перевозок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>Органами государственной власти Калужской области, осуществляющими полномочия в сфере организации регулярных перевозок, являются: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1) Законодательное Собрание Калужской области;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2) Правительство Калужской области;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3) органы исполнительной власти Калужской области, уполномоченные настоящим Законом на осуществление функций по организации регулярных перевозок, возлагаемых Федеральным законом на органы исполнительной власти субъектов Российской Федерации (далее - уполномоченные органы исполнительной власти Калужской области).</w:t>
      </w:r>
    </w:p>
    <w:p w:rsidR="00374822" w:rsidRDefault="00374822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22.06.2018 N 351-ОЗ)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4. Полномочия Законодательного Собрания Калужской области в сфере организации регулярных перевозок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>Законодательное Собрание Калужской области осуществляет следующие полномочия в сфере организации регулярных перевозок: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1) принимает законы Калужской области в сфере организации регулярных перевозок;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Калужской области в сфере организации регулярных перевозок.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5. Полномочия Правительства Калужской области в сфере организации регулярных перевозок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>Правительство Калужской области осуществляет следующие полномочия в сфере организации регулярных перевозок: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1) реализует государственную политику в сфере организации регулярных перевозок;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разрабатывает и принимает</w:t>
      </w:r>
      <w:proofErr w:type="gramEnd"/>
      <w:r>
        <w:t xml:space="preserve"> нормативные правовые акты в сфере организации регулярных перевозок;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1" w:history="1">
        <w:r>
          <w:rPr>
            <w:color w:val="0000FF"/>
          </w:rPr>
          <w:t>Закон</w:t>
        </w:r>
      </w:hyperlink>
      <w:r>
        <w:t xml:space="preserve"> Калужской области от 22.06.2018 N 351-ОЗ.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5.1. Полномочия органов исполнительной власти Калужской области в сфере организации регулярных перевозок</w:t>
      </w:r>
    </w:p>
    <w:p w:rsidR="00374822" w:rsidRDefault="0037482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22.06.2018 N 351-ОЗ)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>1) К полномочиям уполномоченного органа исполнительной власти Калужской области, реализующего государственную политику в сфере дорожного хозяйства, в сфере организации регулярных перевозок относятся: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организация размещения информации на указателях остановочных пунктов по межрегиональному маршруту, расположенных на территории Калужской области вне территории автовокзала или автостанции;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подача заявления о регистрации остановочного пункта, расположенного на территории Калужской области, в реестре остановочных пунктов по межрегиональным маршрутам регулярных перевозок (в отношении остановочных пунктов, расположенных вне территорий автовокзалов или автостанций);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2) к полномочиям уполномоченного органа исполнительной власти Калужской области, реализующего региональную государственную экономическую политику, в том числе в области транспорта, в сфере организации регулярных перевозок относится: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>осуществление в соответствии с законодательством иных полномочий, возлагаемых Федеральным законом на органы исполнительной власти субъектов Российской Федерации, за исключением полномочий, определенных пунктом 1 настоящей статьи.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6. Сведения, включаемые в реестры межмуниципальных маршрутов регулярных перевозок и муниципальных маршрутов регулярных перевозок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 xml:space="preserve">В реестры межмуниципальных маршрутов регулярных перевозок и муниципальных маршрутов регулярных перевозок помимо сведений, указанных в </w:t>
      </w:r>
      <w:hyperlink r:id="rId13" w:history="1">
        <w:r>
          <w:rPr>
            <w:color w:val="0000FF"/>
          </w:rPr>
          <w:t>части 1 статьи 26</w:t>
        </w:r>
      </w:hyperlink>
      <w:r>
        <w:t xml:space="preserve"> Федерального </w:t>
      </w:r>
      <w:r>
        <w:lastRenderedPageBreak/>
        <w:t>закона, должны быть включены сведения о периодичности (</w:t>
      </w:r>
      <w:proofErr w:type="gramStart"/>
      <w:r>
        <w:t>круглогодичный</w:t>
      </w:r>
      <w:proofErr w:type="gramEnd"/>
      <w:r>
        <w:t xml:space="preserve"> или сезонный) и регулярности (ежедневно или по дням недели) осуществления перевозок по маршрутам регулярных перевозок.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gramStart"/>
      <w:r>
        <w:t>Иные обстоятельства для обращения уполномоченного органа исполнительной власти Калужской области, реализующего региональную государственную экономическую политику, в том числе в области транспорта, или уполномоченного органа местного самоуправления в суд с заявлением о прекращении действия свидетельства об осуществлении перевозок по маршруту регулярных перевозок (в отношении межмуниципальных маршрутов регулярных перевозок и муниципальных маршрутов регулярных перевозок)</w:t>
      </w:r>
      <w:proofErr w:type="gramEnd"/>
    </w:p>
    <w:p w:rsidR="00374822" w:rsidRDefault="003748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22.06.2018 N 351-ОЗ)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пунктом 5 части 5 статьи 29</w:t>
        </w:r>
      </w:hyperlink>
      <w:r>
        <w:t xml:space="preserve"> Федерального закона иными обстоятельствами для обращения выдавших свидетельство об осуществлении перевозок по маршруту регулярных перевозок уполномоченного органа исполнительной власти Калужской области, реализующего региональную государственную экономическую политику, в том числе в области транспорта, или уполномоченного органа местного самоуправления в суд с заявлением о прекращении действия свидетельства об осуществлении перевозок по маршруту регулярных</w:t>
      </w:r>
      <w:proofErr w:type="gramEnd"/>
      <w:r>
        <w:t xml:space="preserve"> перевозок (в отношении межмуниципальных маршрутов регулярных перевозок и муниципальных маршрутов регулярных перевозок) являются:</w:t>
      </w:r>
    </w:p>
    <w:p w:rsidR="00374822" w:rsidRDefault="003748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22.06.2018 N 351-ОЗ)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1) неисполнение установленных в соответствии с </w:t>
      </w:r>
      <w:hyperlink r:id="rId17" w:history="1">
        <w:r>
          <w:rPr>
            <w:color w:val="0000FF"/>
          </w:rPr>
          <w:t>частью 4 статьи 17</w:t>
        </w:r>
      </w:hyperlink>
      <w:r>
        <w:t xml:space="preserve"> Федерального закона нормативным правовым актом Калужской области, муниципальным нормативным правовым актом требований к осуществлению перевозок по нерегулируемым тарифам;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Калужской области от 22.06.2018 N 351-ОЗ.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7.1. Сведения, включаемые в извещение о проведении открытого конкурса</w:t>
      </w:r>
    </w:p>
    <w:p w:rsidR="00374822" w:rsidRDefault="0037482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07.11.2016 N 132-ОЗ)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 xml:space="preserve">В извещение о проведении открытого конкурса помимо сведений, указанных в </w:t>
      </w:r>
      <w:hyperlink r:id="rId20" w:history="1">
        <w:r>
          <w:rPr>
            <w:color w:val="0000FF"/>
          </w:rPr>
          <w:t>части 2 статьи 22</w:t>
        </w:r>
      </w:hyperlink>
      <w:r>
        <w:t xml:space="preserve"> Федерального закона, должны быть включены сведения о сроке и месте подачи заявок на участие в открытом конкурсе.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 xml:space="preserve">Статья 8.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Калужской области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Закон</w:t>
        </w:r>
      </w:hyperlink>
      <w:r>
        <w:t xml:space="preserve"> Калужской области от 13 мая 2002 года N 117-ОЗ "О порядке организации перевозок пассажиров автомобильным транспортом на территории Калужской области";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6 мая 2003 года N 198-ОЗ "О внесении изменений в Закон Калужской области "О порядке организации перевозок пассажиров автомобильным транспортом на территории Калужской области";</w:t>
      </w:r>
    </w:p>
    <w:p w:rsidR="00374822" w:rsidRDefault="00374822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статью 7</w:t>
        </w:r>
      </w:hyperlink>
      <w:r>
        <w:t xml:space="preserve"> Закона Калужской области от 8 ноября 2010 года N 64-ОЗ "О внесении изменений в некоторые законы Калужской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законов Калужской области по вопросам осуществления полномочий Законодательным Собранием Калужской области".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 xml:space="preserve">вступает в силу через десять дней после его официального опубликования </w:t>
      </w:r>
      <w:r>
        <w:lastRenderedPageBreak/>
        <w:t>и распространяет</w:t>
      </w:r>
      <w:proofErr w:type="gramEnd"/>
      <w:r>
        <w:t xml:space="preserve"> свое действие на правоотношения, возникшие с 11 января 2016 года.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jc w:val="right"/>
      </w:pPr>
      <w:r>
        <w:t>Губернатор Калужской области</w:t>
      </w:r>
    </w:p>
    <w:p w:rsidR="00374822" w:rsidRDefault="00374822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374822" w:rsidRDefault="00374822">
      <w:pPr>
        <w:pStyle w:val="ConsPlusNormal"/>
      </w:pPr>
      <w:r>
        <w:t>г. Калуга</w:t>
      </w:r>
    </w:p>
    <w:p w:rsidR="00374822" w:rsidRDefault="00374822">
      <w:pPr>
        <w:pStyle w:val="ConsPlusNormal"/>
        <w:spacing w:before="220"/>
      </w:pPr>
      <w:r>
        <w:t>29 февраля 2016 г.</w:t>
      </w:r>
    </w:p>
    <w:p w:rsidR="00374822" w:rsidRDefault="00374822">
      <w:pPr>
        <w:pStyle w:val="ConsPlusNormal"/>
        <w:spacing w:before="220"/>
      </w:pPr>
      <w:r>
        <w:t>N 55-ОЗ</w:t>
      </w: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jc w:val="both"/>
      </w:pPr>
    </w:p>
    <w:p w:rsidR="00374822" w:rsidRDefault="00374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752" w:rsidRDefault="00005752">
      <w:bookmarkStart w:id="0" w:name="_GoBack"/>
      <w:bookmarkEnd w:id="0"/>
    </w:p>
    <w:sectPr w:rsidR="00005752" w:rsidSect="000A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2"/>
    <w:rsid w:val="00005752"/>
    <w:rsid w:val="003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90B1448902DEE5CA91C8CE734AB760E7C8331C6914FCBEC2E5F113E78D2A333E9A9DB0EDF8B6D59o1F" TargetMode="External"/><Relationship Id="rId13" Type="http://schemas.openxmlformats.org/officeDocument/2006/relationships/hyperlink" Target="consultantplus://offline/ref=17E90B1448902DEE5CA91C8CE734AB760E7C8331C6914FCBEC2E5F113E78D2A333E9A9DB0EDF896E59oFF" TargetMode="External"/><Relationship Id="rId18" Type="http://schemas.openxmlformats.org/officeDocument/2006/relationships/hyperlink" Target="consultantplus://offline/ref=17E90B1448902DEE5CA90281F158F5780B7FDB35C392409EB97A59466128D4F673A9AF8E4D9B866D97C1E86F55o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90B1448902DEE5CA90281F158F5780B7FDB35C693449DB771044C6971D8F457o4F" TargetMode="External"/><Relationship Id="rId7" Type="http://schemas.openxmlformats.org/officeDocument/2006/relationships/hyperlink" Target="consultantplus://offline/ref=17E90B1448902DEE5CA90281F158F5780B7FDB35C392409EB97A59466128D4F673A9AF8E4D9B866D97C1E86D55o2F" TargetMode="External"/><Relationship Id="rId12" Type="http://schemas.openxmlformats.org/officeDocument/2006/relationships/hyperlink" Target="consultantplus://offline/ref=17E90B1448902DEE5CA90281F158F5780B7FDB35C392409EB97A59466128D4F673A9AF8E4D9B866D97C1E86C55o8F" TargetMode="External"/><Relationship Id="rId17" Type="http://schemas.openxmlformats.org/officeDocument/2006/relationships/hyperlink" Target="consultantplus://offline/ref=17E90B1448902DEE5CA91C8CE734AB760E7C8331C6914FCBEC2E5F113E78D2A333E9A9DB0EDF8A6A59o4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E90B1448902DEE5CA90281F158F5780B7FDB35C392409EB97A59466128D4F673A9AF8E4D9B866D97C1E86C55o3F" TargetMode="External"/><Relationship Id="rId20" Type="http://schemas.openxmlformats.org/officeDocument/2006/relationships/hyperlink" Target="consultantplus://offline/ref=17E90B1448902DEE5CA91C8CE734AB760E7C8331C6914FCBEC2E5F113E78D2A333E9A9DB0EDF8A6559o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90B1448902DEE5CA90281F158F5780B7FDB35CB9B4294B971044C6971D8F474A6F0994AD28A6C97C1E856o5F" TargetMode="External"/><Relationship Id="rId11" Type="http://schemas.openxmlformats.org/officeDocument/2006/relationships/hyperlink" Target="consultantplus://offline/ref=17E90B1448902DEE5CA90281F158F5780B7FDB35C392409EB97A59466128D4F673A9AF8E4D9B866D97C1E86C55oB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E90B1448902DEE5CA91C8CE734AB760E7C8331C6914FCBEC2E5F113E78D2A333E9A9DB0EDF886C59o5F" TargetMode="External"/><Relationship Id="rId23" Type="http://schemas.openxmlformats.org/officeDocument/2006/relationships/hyperlink" Target="consultantplus://offline/ref=17E90B1448902DEE5CA90281F158F5780B7FDB35CA97409FB271044C6971D8F474A6F0994AD28A6C97C1E956o4F" TargetMode="External"/><Relationship Id="rId10" Type="http://schemas.openxmlformats.org/officeDocument/2006/relationships/hyperlink" Target="consultantplus://offline/ref=17E90B1448902DEE5CA90281F158F5780B7FDB35C392409EB97A59466128D4F673A9AF8E4D9B866D97C1E86D55o3F" TargetMode="External"/><Relationship Id="rId19" Type="http://schemas.openxmlformats.org/officeDocument/2006/relationships/hyperlink" Target="consultantplus://offline/ref=17E90B1448902DEE5CA90281F158F5780B7FDB35CB9B4294B971044C6971D8F474A6F0994AD28A6C97C1E856o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90B1448902DEE5CA91C8CE734AB760E7C8331C6914FCBEC2E5F113E78D2A333E9A9DB0EDF8B6D59o0F" TargetMode="External"/><Relationship Id="rId14" Type="http://schemas.openxmlformats.org/officeDocument/2006/relationships/hyperlink" Target="consultantplus://offline/ref=17E90B1448902DEE5CA90281F158F5780B7FDB35C392409EB97A59466128D4F673A9AF8E4D9B866D97C1E86C55o3F" TargetMode="External"/><Relationship Id="rId22" Type="http://schemas.openxmlformats.org/officeDocument/2006/relationships/hyperlink" Target="consultantplus://offline/ref=17E90B1448902DEE5CA90281F158F5780B7FDB35CB95409DBB2C0E44307DDA5F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Вера Николаевна</dc:creator>
  <cp:lastModifiedBy>Осипова Вера Николаевна</cp:lastModifiedBy>
  <cp:revision>1</cp:revision>
  <dcterms:created xsi:type="dcterms:W3CDTF">2018-06-29T05:40:00Z</dcterms:created>
  <dcterms:modified xsi:type="dcterms:W3CDTF">2018-06-29T05:41:00Z</dcterms:modified>
</cp:coreProperties>
</file>